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20" w:rsidRDefault="00067388">
      <w:pPr>
        <w:rPr>
          <w:rFonts w:ascii="Times New Roman" w:hAnsi="Times New Roman" w:cs="Times New Roman"/>
          <w:sz w:val="24"/>
          <w:szCs w:val="24"/>
        </w:rPr>
      </w:pPr>
      <w:r>
        <w:rPr>
          <w:rFonts w:ascii="Times New Roman" w:hAnsi="Times New Roman" w:cs="Times New Roman"/>
          <w:sz w:val="24"/>
          <w:szCs w:val="24"/>
        </w:rPr>
        <w:t>Draft Resolution of the Barataria-Terrebonne National Estuary Program in support of the Land and Water Conservation Fund 2018</w:t>
      </w:r>
    </w:p>
    <w:p w:rsidR="00067388" w:rsidRDefault="00067388">
      <w:pPr>
        <w:rPr>
          <w:rFonts w:ascii="Times New Roman" w:hAnsi="Times New Roman" w:cs="Times New Roman"/>
          <w:sz w:val="24"/>
          <w:szCs w:val="24"/>
        </w:rPr>
      </w:pPr>
      <w:r>
        <w:rPr>
          <w:rFonts w:ascii="Times New Roman" w:hAnsi="Times New Roman" w:cs="Times New Roman"/>
          <w:sz w:val="24"/>
          <w:szCs w:val="24"/>
        </w:rPr>
        <w:t>WHEREAS, the Land and Water Conservation Fund was passed by Congress in 1965, and has aided the creation and enhancement of national forests, parks, and wildlife refuges, as well as state and local parks, historical sites, and recreational areas; and</w:t>
      </w:r>
    </w:p>
    <w:p w:rsidR="00067388" w:rsidRDefault="00067388">
      <w:pPr>
        <w:rPr>
          <w:rFonts w:ascii="Times New Roman" w:hAnsi="Times New Roman" w:cs="Times New Roman"/>
          <w:sz w:val="24"/>
          <w:szCs w:val="24"/>
        </w:rPr>
      </w:pPr>
      <w:r>
        <w:rPr>
          <w:rFonts w:ascii="Times New Roman" w:hAnsi="Times New Roman" w:cs="Times New Roman"/>
          <w:sz w:val="24"/>
          <w:szCs w:val="24"/>
        </w:rPr>
        <w:t>WHEREAS, the Land and Water Conservation Fund has delivered tremendous benefits to Louisiana through its federal and state components, including Jean Lafitte National Historical Park and Atchafalaya National Wildlife Refuge, as well as state parks, recreation facilities, and educational sites in the parishes of the Barataria-Terrebonne National Estuary Program; and</w:t>
      </w:r>
    </w:p>
    <w:p w:rsidR="00067388" w:rsidRDefault="00260DC6">
      <w:pPr>
        <w:rPr>
          <w:rFonts w:ascii="Times New Roman" w:hAnsi="Times New Roman" w:cs="Times New Roman"/>
          <w:sz w:val="24"/>
          <w:szCs w:val="24"/>
        </w:rPr>
      </w:pPr>
      <w:r>
        <w:rPr>
          <w:rFonts w:ascii="Times New Roman" w:hAnsi="Times New Roman" w:cs="Times New Roman"/>
          <w:sz w:val="24"/>
          <w:szCs w:val="24"/>
        </w:rPr>
        <w:t>WHEREAS, the Land and Water Conservation Fund was innovative for deriving its funding from offshore oil production revenues, and is specified as a recipient of Gulf of Mexico production revenues in the Gulf of Mexico Energy Security Act (GOMESA); and</w:t>
      </w:r>
    </w:p>
    <w:p w:rsidR="00260DC6" w:rsidRDefault="00260DC6">
      <w:pPr>
        <w:rPr>
          <w:rFonts w:ascii="Times New Roman" w:hAnsi="Times New Roman" w:cs="Times New Roman"/>
          <w:sz w:val="24"/>
          <w:szCs w:val="24"/>
        </w:rPr>
      </w:pPr>
      <w:r>
        <w:rPr>
          <w:rFonts w:ascii="Times New Roman" w:hAnsi="Times New Roman" w:cs="Times New Roman"/>
          <w:sz w:val="24"/>
          <w:szCs w:val="24"/>
        </w:rPr>
        <w:t>WHEREAS, the conservation, outdoor recreation, and educational benefits of the Land and Water Conservation Fund have enhanced the mission of the Barataria-Terrebonne National Estuary Program, as well as Louisiana’s efforts in support of coastal restoration, wildlife conservation, and sustainable development</w:t>
      </w:r>
      <w:r w:rsidR="00EB60E1">
        <w:rPr>
          <w:rFonts w:ascii="Times New Roman" w:hAnsi="Times New Roman" w:cs="Times New Roman"/>
          <w:sz w:val="24"/>
          <w:szCs w:val="24"/>
        </w:rPr>
        <w:t>, including new opportunities provided by the Recreational Strategies and Projects in the Deepwater Horizon NRDA Restoration Plan</w:t>
      </w:r>
      <w:r>
        <w:rPr>
          <w:rFonts w:ascii="Times New Roman" w:hAnsi="Times New Roman" w:cs="Times New Roman"/>
          <w:sz w:val="24"/>
          <w:szCs w:val="24"/>
        </w:rPr>
        <w:t>; and</w:t>
      </w:r>
    </w:p>
    <w:p w:rsidR="00260DC6" w:rsidRDefault="00260DC6">
      <w:pPr>
        <w:rPr>
          <w:rFonts w:ascii="Times New Roman" w:hAnsi="Times New Roman" w:cs="Times New Roman"/>
          <w:sz w:val="24"/>
          <w:szCs w:val="24"/>
        </w:rPr>
      </w:pPr>
      <w:r>
        <w:rPr>
          <w:rFonts w:ascii="Times New Roman" w:hAnsi="Times New Roman" w:cs="Times New Roman"/>
          <w:sz w:val="24"/>
          <w:szCs w:val="24"/>
        </w:rPr>
        <w:t>WHEREAS, the Land and Water Conservation Fund is slated for re-authorization in 2018, as well as its annual funding through the Congressional appropriations process;</w:t>
      </w:r>
    </w:p>
    <w:p w:rsidR="00260DC6" w:rsidRPr="00067388" w:rsidRDefault="00EB60E1">
      <w:pPr>
        <w:rPr>
          <w:rFonts w:ascii="Times New Roman" w:hAnsi="Times New Roman" w:cs="Times New Roman"/>
          <w:sz w:val="24"/>
          <w:szCs w:val="24"/>
        </w:rPr>
      </w:pPr>
      <w:r>
        <w:rPr>
          <w:rFonts w:ascii="Times New Roman" w:hAnsi="Times New Roman" w:cs="Times New Roman"/>
          <w:sz w:val="24"/>
          <w:szCs w:val="24"/>
        </w:rPr>
        <w:t>THEREFORE, the Barataria-Terrebonne National Estuary Program</w:t>
      </w:r>
      <w:r w:rsidR="000532BF">
        <w:rPr>
          <w:rFonts w:ascii="Times New Roman" w:hAnsi="Times New Roman" w:cs="Times New Roman"/>
          <w:sz w:val="24"/>
          <w:szCs w:val="24"/>
        </w:rPr>
        <w:t xml:space="preserve"> Management Conference reaffirms</w:t>
      </w:r>
      <w:r>
        <w:rPr>
          <w:rFonts w:ascii="Times New Roman" w:hAnsi="Times New Roman" w:cs="Times New Roman"/>
          <w:sz w:val="24"/>
          <w:szCs w:val="24"/>
        </w:rPr>
        <w:t xml:space="preserve"> its support for the Land and Water Conservation Fund and its continued implementation for the benefit of America and the Barataria-Terrebonne National Estuary Program region</w:t>
      </w:r>
      <w:bookmarkStart w:id="0" w:name="_GoBack"/>
      <w:bookmarkEnd w:id="0"/>
      <w:r>
        <w:rPr>
          <w:rFonts w:ascii="Times New Roman" w:hAnsi="Times New Roman" w:cs="Times New Roman"/>
          <w:sz w:val="24"/>
          <w:szCs w:val="24"/>
        </w:rPr>
        <w:t>, to be conveyed to Louisiana’s federal and state officials.</w:t>
      </w:r>
    </w:p>
    <w:sectPr w:rsidR="00260DC6" w:rsidRPr="00067388" w:rsidSect="00A44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88"/>
    <w:rsid w:val="000532BF"/>
    <w:rsid w:val="00067388"/>
    <w:rsid w:val="00105685"/>
    <w:rsid w:val="00260DC6"/>
    <w:rsid w:val="002B0033"/>
    <w:rsid w:val="003651A0"/>
    <w:rsid w:val="005636C0"/>
    <w:rsid w:val="00A446F0"/>
    <w:rsid w:val="00AD72F5"/>
    <w:rsid w:val="00EB0732"/>
    <w:rsid w:val="00EB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87D7"/>
  <w15:docId w15:val="{6B7F4E7B-2391-E349-9F48-D9049261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Microsoft Office User</cp:lastModifiedBy>
  <cp:revision>3</cp:revision>
  <cp:lastPrinted>2018-04-19T20:03:00Z</cp:lastPrinted>
  <dcterms:created xsi:type="dcterms:W3CDTF">2018-04-19T20:16:00Z</dcterms:created>
  <dcterms:modified xsi:type="dcterms:W3CDTF">2018-04-19T20:20:00Z</dcterms:modified>
</cp:coreProperties>
</file>